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99DE" w14:textId="462203BA" w:rsidR="0011381D" w:rsidRPr="00845AF5" w:rsidRDefault="0011381D" w:rsidP="00206B9B">
      <w:pPr>
        <w:pStyle w:val="NoSpacing"/>
        <w:tabs>
          <w:tab w:val="left" w:pos="6390"/>
          <w:tab w:val="left" w:pos="9000"/>
        </w:tabs>
        <w:jc w:val="right"/>
        <w:rPr>
          <w:rFonts w:cs="Times New Roman"/>
          <w:b/>
          <w:i/>
          <w:sz w:val="28"/>
          <w:szCs w:val="28"/>
          <w:lang w:val="en-CA"/>
        </w:rPr>
      </w:pPr>
      <w:bookmarkStart w:id="0" w:name="_Hlk63347748"/>
      <w:r w:rsidRPr="00845AF5">
        <w:rPr>
          <w:rFonts w:cs="Times New Roman"/>
          <w:b/>
          <w:i/>
          <w:sz w:val="28"/>
          <w:szCs w:val="28"/>
        </w:rPr>
        <w:t xml:space="preserve">Docket No. </w:t>
      </w:r>
      <w:r w:rsidR="00845AF5" w:rsidRPr="00845AF5">
        <w:rPr>
          <w:rFonts w:cs="Times New Roman"/>
          <w:b/>
          <w:i/>
          <w:sz w:val="28"/>
          <w:szCs w:val="28"/>
        </w:rPr>
        <w:t>53456</w:t>
      </w:r>
    </w:p>
    <w:p w14:paraId="18B29BBD" w14:textId="77777777" w:rsidR="0002012B" w:rsidRPr="00845AF5" w:rsidRDefault="0002012B" w:rsidP="0002012B">
      <w:pPr>
        <w:pStyle w:val="NoSpacing"/>
        <w:rPr>
          <w:rFonts w:cs="Times New Roman"/>
          <w:sz w:val="28"/>
          <w:szCs w:val="28"/>
        </w:rPr>
      </w:pPr>
    </w:p>
    <w:p w14:paraId="170D5D15" w14:textId="194EF15A" w:rsidR="00581963" w:rsidRPr="00845AF5" w:rsidRDefault="00581963" w:rsidP="0002012B">
      <w:pPr>
        <w:pStyle w:val="NoSpacing"/>
        <w:jc w:val="center"/>
        <w:rPr>
          <w:rFonts w:cs="Times New Roman"/>
          <w:b/>
          <w:i/>
          <w:sz w:val="28"/>
          <w:szCs w:val="28"/>
        </w:rPr>
      </w:pPr>
      <w:r w:rsidRPr="00845AF5">
        <w:rPr>
          <w:rFonts w:cs="Times New Roman"/>
          <w:b/>
          <w:i/>
          <w:sz w:val="28"/>
          <w:szCs w:val="28"/>
          <w:lang w:val="en-CA"/>
        </w:rPr>
        <w:fldChar w:fldCharType="begin"/>
      </w:r>
      <w:r w:rsidRPr="00845AF5">
        <w:rPr>
          <w:rFonts w:cs="Times New Roman"/>
          <w:b/>
          <w:i/>
          <w:sz w:val="28"/>
          <w:szCs w:val="28"/>
          <w:lang w:val="en-CA"/>
        </w:rPr>
        <w:instrText xml:space="preserve"> SEQ CHAPTER \h \r 1</w:instrText>
      </w:r>
      <w:r w:rsidRPr="00845AF5">
        <w:rPr>
          <w:rFonts w:cs="Times New Roman"/>
          <w:b/>
          <w:i/>
          <w:sz w:val="28"/>
          <w:szCs w:val="28"/>
          <w:lang w:val="en-CA"/>
        </w:rPr>
        <w:fldChar w:fldCharType="end"/>
      </w:r>
      <w:r w:rsidRPr="00845AF5">
        <w:rPr>
          <w:rFonts w:cs="Times New Roman"/>
          <w:b/>
          <w:i/>
          <w:sz w:val="28"/>
          <w:szCs w:val="28"/>
        </w:rPr>
        <w:t>Notice to Current Customers, Neighboring Systems, and Cities</w:t>
      </w:r>
    </w:p>
    <w:p w14:paraId="76B8A3AD" w14:textId="0C44F465" w:rsidR="0083010A" w:rsidRPr="00845AF5" w:rsidRDefault="003D62A2" w:rsidP="0083010A">
      <w:pPr>
        <w:pStyle w:val="NoSpacing"/>
        <w:jc w:val="center"/>
        <w:rPr>
          <w:rFonts w:cs="Times New Roman"/>
          <w:szCs w:val="24"/>
        </w:rPr>
      </w:pPr>
      <w:r w:rsidRPr="00845AF5">
        <w:rPr>
          <w:rFonts w:cs="Times New Roman"/>
          <w:szCs w:val="24"/>
        </w:rPr>
        <w:t>CSWR-TEXAS UTILITY OPERATING COMPANY, LLC, CERTIFICATE OF CONVENIENCE AND NECESSITY (CCN) NO. 13290</w:t>
      </w:r>
      <w:r w:rsidR="0083010A" w:rsidRPr="00845AF5">
        <w:rPr>
          <w:rFonts w:cs="Times New Roman"/>
          <w:szCs w:val="24"/>
        </w:rPr>
        <w:t xml:space="preserve">, NOTICE OF INTENT TO PURCHASE </w:t>
      </w:r>
      <w:bookmarkStart w:id="1" w:name="_Hlk98250559"/>
      <w:r w:rsidR="00845AF5" w:rsidRPr="00845AF5">
        <w:rPr>
          <w:rStyle w:val="Style6"/>
          <w:sz w:val="24"/>
          <w:szCs w:val="24"/>
        </w:rPr>
        <w:t>WATER</w:t>
      </w:r>
      <w:bookmarkEnd w:id="1"/>
      <w:r w:rsidR="00845AF5" w:rsidRPr="00845AF5">
        <w:rPr>
          <w:rFonts w:cs="Times New Roman"/>
          <w:szCs w:val="24"/>
        </w:rPr>
        <w:t xml:space="preserve"> FACILITIES AND TO TRANSFER </w:t>
      </w:r>
      <w:r w:rsidR="00762F7F">
        <w:rPr>
          <w:rStyle w:val="Style6"/>
          <w:sz w:val="24"/>
          <w:szCs w:val="24"/>
        </w:rPr>
        <w:t>WATER</w:t>
      </w:r>
      <w:r w:rsidR="00845AF5" w:rsidRPr="00845AF5">
        <w:rPr>
          <w:rFonts w:cs="Times New Roman"/>
          <w:szCs w:val="24"/>
        </w:rPr>
        <w:t xml:space="preserve"> SERVICE AREA UNDER CCN NO. 11909 FROM LAKE LIMESTONE COVES WATER SYSTEM, INC. IN LIMESTONE AND ROBERTSON </w:t>
      </w:r>
      <w:r w:rsidR="00845AF5" w:rsidRPr="00845AF5">
        <w:rPr>
          <w:rStyle w:val="Style6"/>
          <w:sz w:val="24"/>
          <w:szCs w:val="24"/>
        </w:rPr>
        <w:t>COUNTIES</w:t>
      </w:r>
      <w:r w:rsidR="00845AF5" w:rsidRPr="00845AF5">
        <w:rPr>
          <w:rFonts w:cs="Times New Roman"/>
          <w:szCs w:val="24"/>
        </w:rPr>
        <w:t>, TEXAS</w:t>
      </w:r>
    </w:p>
    <w:p w14:paraId="246C14C4" w14:textId="77777777" w:rsidR="00B263B2" w:rsidRPr="00637AF4" w:rsidRDefault="00B263B2" w:rsidP="00B263B2">
      <w:pPr>
        <w:pStyle w:val="NoSpacing"/>
        <w:rPr>
          <w:rFonts w:cs="Times New Roman"/>
        </w:rPr>
      </w:pPr>
    </w:p>
    <w:p w14:paraId="616572DA"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0BF3F242"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8A19862"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A5FA93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22EC677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24B40E9"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C06194F" w14:textId="77777777" w:rsidR="000B112A" w:rsidRPr="00637AF4" w:rsidRDefault="000B112A" w:rsidP="00637AF4">
      <w:pPr>
        <w:pStyle w:val="NoSpacing"/>
        <w:jc w:val="both"/>
        <w:rPr>
          <w:rFonts w:cs="Times New Roman"/>
        </w:rPr>
      </w:pPr>
    </w:p>
    <w:bookmarkEnd w:id="0"/>
    <w:p w14:paraId="1105F6C5"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2CD89BD7"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0CDF4A65"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6D35BC83"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418DD3CB"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7902E34A" w14:textId="77777777" w:rsidR="0083010A" w:rsidRPr="00637AF4" w:rsidRDefault="0083010A" w:rsidP="0083010A">
      <w:pPr>
        <w:pStyle w:val="NoSpacing"/>
        <w:jc w:val="both"/>
        <w:rPr>
          <w:rFonts w:cs="Times New Roman"/>
        </w:rPr>
      </w:pPr>
    </w:p>
    <w:p w14:paraId="7ED69832" w14:textId="030365A0" w:rsidR="0083010A" w:rsidRPr="00845AF5" w:rsidRDefault="0083010A" w:rsidP="0083010A">
      <w:pPr>
        <w:pStyle w:val="NoSpacing"/>
        <w:jc w:val="both"/>
        <w:rPr>
          <w:rFonts w:cs="Times New Roman"/>
          <w:szCs w:val="24"/>
        </w:rPr>
      </w:pPr>
      <w:r w:rsidRPr="00845AF5">
        <w:rPr>
          <w:rFonts w:cs="Times New Roman"/>
          <w:szCs w:val="24"/>
        </w:rPr>
        <w:t xml:space="preserve">has </w:t>
      </w:r>
      <w:proofErr w:type="gramStart"/>
      <w:r w:rsidRPr="00845AF5">
        <w:rPr>
          <w:rFonts w:cs="Times New Roman"/>
          <w:szCs w:val="24"/>
        </w:rPr>
        <w:t>submitted an application</w:t>
      </w:r>
      <w:proofErr w:type="gramEnd"/>
      <w:r w:rsidRPr="00845AF5">
        <w:rPr>
          <w:rFonts w:cs="Times New Roman"/>
          <w:szCs w:val="24"/>
        </w:rPr>
        <w:t xml:space="preserve"> with the Public Utility Commission of Texas (Commission) to purchase</w:t>
      </w:r>
      <w:bookmarkStart w:id="2" w:name="_Hlk98140387"/>
      <w:r w:rsidRPr="00845AF5">
        <w:rPr>
          <w:szCs w:val="24"/>
        </w:rPr>
        <w:t xml:space="preserve"> </w:t>
      </w:r>
      <w:bookmarkEnd w:id="2"/>
      <w:r w:rsidR="00845AF5" w:rsidRPr="00845AF5">
        <w:rPr>
          <w:rStyle w:val="Style1"/>
          <w:color w:val="auto"/>
          <w:szCs w:val="24"/>
        </w:rPr>
        <w:t>all</w:t>
      </w:r>
      <w:r w:rsidRPr="00845AF5">
        <w:rPr>
          <w:rFonts w:cs="Times New Roman"/>
          <w:szCs w:val="24"/>
        </w:rPr>
        <w:t xml:space="preserve"> of the </w:t>
      </w:r>
      <w:r w:rsidR="00845AF5" w:rsidRPr="00845AF5">
        <w:rPr>
          <w:szCs w:val="24"/>
        </w:rPr>
        <w:t>water</w:t>
      </w:r>
      <w:r w:rsidRPr="00845AF5">
        <w:rPr>
          <w:rFonts w:cs="Times New Roman"/>
          <w:szCs w:val="24"/>
        </w:rPr>
        <w:t xml:space="preserve"> facilities and to transfer </w:t>
      </w:r>
      <w:bookmarkStart w:id="3" w:name="_Hlk98140707"/>
      <w:r w:rsidR="00845AF5" w:rsidRPr="00845AF5">
        <w:rPr>
          <w:szCs w:val="24"/>
        </w:rPr>
        <w:t>water</w:t>
      </w:r>
      <w:bookmarkEnd w:id="3"/>
      <w:r w:rsidRPr="00845AF5">
        <w:rPr>
          <w:rFonts w:cs="Times New Roman"/>
          <w:szCs w:val="24"/>
        </w:rPr>
        <w:t xml:space="preserve"> certificated service area under CCN No. </w:t>
      </w:r>
      <w:r w:rsidR="00845AF5" w:rsidRPr="00845AF5">
        <w:rPr>
          <w:rFonts w:cs="Times New Roman"/>
          <w:szCs w:val="24"/>
          <w:u w:val="single"/>
        </w:rPr>
        <w:t>11909</w:t>
      </w:r>
      <w:r w:rsidRPr="00845AF5">
        <w:rPr>
          <w:rFonts w:cs="Times New Roman"/>
          <w:szCs w:val="24"/>
        </w:rPr>
        <w:t xml:space="preserve"> in </w:t>
      </w:r>
      <w:r w:rsidR="002E727A" w:rsidRPr="00845AF5">
        <w:rPr>
          <w:rFonts w:cs="Times New Roman"/>
          <w:szCs w:val="24"/>
        </w:rPr>
        <w:t>Limestone and Robertson</w:t>
      </w:r>
      <w:r w:rsidRPr="00845AF5">
        <w:rPr>
          <w:rFonts w:cs="Times New Roman"/>
          <w:szCs w:val="24"/>
        </w:rPr>
        <w:t xml:space="preserve"> </w:t>
      </w:r>
      <w:r w:rsidR="00845AF5" w:rsidRPr="00845AF5">
        <w:rPr>
          <w:szCs w:val="24"/>
        </w:rPr>
        <w:t>counties</w:t>
      </w:r>
      <w:r w:rsidRPr="00845AF5">
        <w:rPr>
          <w:rFonts w:cs="Times New Roman"/>
          <w:szCs w:val="24"/>
        </w:rPr>
        <w:t>, TX from:</w:t>
      </w:r>
    </w:p>
    <w:p w14:paraId="0999C25C" w14:textId="77777777" w:rsidR="0083010A" w:rsidRPr="00E0623F" w:rsidRDefault="0083010A" w:rsidP="0083010A">
      <w:pPr>
        <w:pStyle w:val="NoSpacing"/>
        <w:rPr>
          <w:rFonts w:cs="Times New Roman"/>
          <w:szCs w:val="24"/>
          <w:highlight w:val="yellow"/>
        </w:rPr>
      </w:pPr>
    </w:p>
    <w:p w14:paraId="6AC1F133" w14:textId="6001A254" w:rsidR="0083010A" w:rsidRPr="00E0623F" w:rsidRDefault="002E727A" w:rsidP="0083010A">
      <w:pPr>
        <w:pStyle w:val="NoSpacing"/>
        <w:tabs>
          <w:tab w:val="left" w:pos="4320"/>
          <w:tab w:val="left" w:pos="6480"/>
          <w:tab w:val="right" w:pos="9360"/>
        </w:tabs>
        <w:rPr>
          <w:rFonts w:cs="Times New Roman"/>
          <w:szCs w:val="24"/>
          <w:u w:val="single"/>
        </w:rPr>
      </w:pPr>
      <w:r w:rsidRPr="00E0623F">
        <w:rPr>
          <w:rFonts w:cs="Times New Roman"/>
          <w:szCs w:val="24"/>
          <w:u w:val="single"/>
        </w:rPr>
        <w:t>Lake Limestone Coves Water System, Inc.</w:t>
      </w:r>
      <w:r w:rsidR="0083010A" w:rsidRPr="00E0623F">
        <w:rPr>
          <w:rFonts w:cs="Times New Roman"/>
          <w:szCs w:val="24"/>
          <w:u w:val="single"/>
        </w:rPr>
        <w:tab/>
      </w:r>
      <w:r w:rsidR="00845AF5" w:rsidRPr="00E0623F">
        <w:rPr>
          <w:rFonts w:cs="Times New Roman"/>
          <w:szCs w:val="24"/>
          <w:u w:val="single"/>
        </w:rPr>
        <w:t>P.O. Box 192</w:t>
      </w:r>
      <w:r w:rsidR="00845AF5" w:rsidRPr="00E0623F">
        <w:rPr>
          <w:rFonts w:cs="Times New Roman"/>
          <w:szCs w:val="24"/>
          <w:u w:val="single"/>
        </w:rPr>
        <w:tab/>
        <w:t>Marquez, TX</w:t>
      </w:r>
      <w:r w:rsidR="00845AF5" w:rsidRPr="00E0623F">
        <w:rPr>
          <w:rFonts w:cs="Times New Roman"/>
          <w:szCs w:val="24"/>
          <w:u w:val="single"/>
        </w:rPr>
        <w:tab/>
        <w:t>77865</w:t>
      </w:r>
    </w:p>
    <w:p w14:paraId="2D4F310F" w14:textId="77777777" w:rsidR="0083010A" w:rsidRPr="00E0623F" w:rsidRDefault="0083010A" w:rsidP="0083010A">
      <w:pPr>
        <w:pStyle w:val="NoSpacing"/>
        <w:tabs>
          <w:tab w:val="left" w:pos="4320"/>
          <w:tab w:val="left" w:pos="6660"/>
          <w:tab w:val="right" w:pos="9360"/>
        </w:tabs>
        <w:jc w:val="both"/>
        <w:rPr>
          <w:rFonts w:cs="Times New Roman"/>
          <w:sz w:val="18"/>
          <w:szCs w:val="18"/>
        </w:rPr>
      </w:pPr>
      <w:r w:rsidRPr="00E0623F">
        <w:rPr>
          <w:rFonts w:cs="Times New Roman"/>
        </w:rPr>
        <w:t xml:space="preserve"> </w:t>
      </w:r>
      <w:r w:rsidRPr="00E0623F">
        <w:rPr>
          <w:rFonts w:cs="Times New Roman"/>
          <w:sz w:val="18"/>
          <w:szCs w:val="18"/>
        </w:rPr>
        <w:t>(Seller’s Name)</w:t>
      </w:r>
      <w:r w:rsidRPr="00E0623F">
        <w:rPr>
          <w:rFonts w:cs="Times New Roman"/>
          <w:sz w:val="18"/>
          <w:szCs w:val="18"/>
        </w:rPr>
        <w:tab/>
        <w:t>(Address)</w:t>
      </w:r>
      <w:r w:rsidRPr="00E0623F">
        <w:rPr>
          <w:rFonts w:cs="Times New Roman"/>
          <w:sz w:val="18"/>
          <w:szCs w:val="18"/>
        </w:rPr>
        <w:tab/>
        <w:t xml:space="preserve">(City), (State) </w:t>
      </w:r>
      <w:r w:rsidRPr="00E0623F">
        <w:rPr>
          <w:rFonts w:cs="Times New Roman"/>
          <w:sz w:val="18"/>
          <w:szCs w:val="18"/>
        </w:rPr>
        <w:tab/>
        <w:t>(Zip Code)</w:t>
      </w:r>
    </w:p>
    <w:p w14:paraId="04AF3611" w14:textId="77777777" w:rsidR="00E0623F" w:rsidRDefault="00E0623F" w:rsidP="00545FEF">
      <w:pPr>
        <w:pStyle w:val="NoSpacing"/>
        <w:jc w:val="both"/>
        <w:rPr>
          <w:rFonts w:cs="Times New Roman"/>
          <w:szCs w:val="24"/>
        </w:rPr>
      </w:pPr>
    </w:p>
    <w:p w14:paraId="3B057A6E" w14:textId="65F1B4BA" w:rsidR="00545FEF" w:rsidRPr="002E727A" w:rsidRDefault="0083010A" w:rsidP="00545FEF">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transaction and the transfer of the CCN includes </w:t>
      </w:r>
      <w:bookmarkStart w:id="4" w:name="_Hlk63330499"/>
      <w:r w:rsidR="002E727A" w:rsidRPr="002E727A">
        <w:rPr>
          <w:rStyle w:val="Style1"/>
          <w:color w:val="auto"/>
        </w:rPr>
        <w:t>the following subdivisions:</w:t>
      </w:r>
    </w:p>
    <w:p w14:paraId="5C36930B" w14:textId="32BAFB6A" w:rsidR="00545FEF" w:rsidRPr="002E727A" w:rsidRDefault="002E727A" w:rsidP="00545FEF">
      <w:pPr>
        <w:pStyle w:val="NoSpacing"/>
        <w:jc w:val="both"/>
        <w:rPr>
          <w:rFonts w:cs="Times New Roman"/>
          <w:szCs w:val="24"/>
          <w:u w:val="single"/>
        </w:rPr>
      </w:pPr>
      <w:r w:rsidRPr="002E727A">
        <w:rPr>
          <w:rFonts w:cs="Times New Roman"/>
          <w:szCs w:val="24"/>
          <w:u w:val="single"/>
        </w:rPr>
        <w:t>Lake Limestone Coves, Limestone Coves, Summer Place</w:t>
      </w:r>
      <w:r w:rsidR="00545FEF" w:rsidRPr="002E727A">
        <w:rPr>
          <w:rFonts w:cs="Times New Roman"/>
          <w:szCs w:val="24"/>
          <w:u w:val="single"/>
        </w:rPr>
        <w:t xml:space="preserve">.   </w:t>
      </w:r>
    </w:p>
    <w:p w14:paraId="34B3F8F8" w14:textId="77777777" w:rsidR="00545FEF" w:rsidRDefault="00545FEF" w:rsidP="00545FEF">
      <w:pPr>
        <w:pStyle w:val="NoSpacing"/>
        <w:jc w:val="both"/>
        <w:rPr>
          <w:bCs/>
          <w:color w:val="FF0000"/>
          <w:szCs w:val="24"/>
        </w:rPr>
      </w:pPr>
    </w:p>
    <w:bookmarkEnd w:id="4"/>
    <w:p w14:paraId="0D7CA29E" w14:textId="77777777" w:rsidR="00E0623F" w:rsidRDefault="00E0623F" w:rsidP="00E0623F">
      <w:pPr>
        <w:jc w:val="both"/>
      </w:pPr>
      <w:r w:rsidRPr="00262A8E">
        <w:t>The requested area</w:t>
      </w:r>
      <w:r>
        <w:t xml:space="preserve"> includes </w:t>
      </w:r>
      <w:r>
        <w:rPr>
          <w:u w:val="single"/>
        </w:rPr>
        <w:t>424</w:t>
      </w:r>
      <w:r>
        <w:t xml:space="preserve"> customer connections, </w:t>
      </w:r>
      <w:r w:rsidRPr="00262A8E">
        <w:t xml:space="preserve">is located approximately </w:t>
      </w:r>
      <w:proofErr w:type="gramStart"/>
      <w:r>
        <w:rPr>
          <w:u w:val="single"/>
        </w:rPr>
        <w:t>14</w:t>
      </w:r>
      <w:r w:rsidRPr="00262A8E">
        <w:t xml:space="preserve"> mile</w:t>
      </w:r>
      <w:proofErr w:type="gramEnd"/>
      <w:r w:rsidRPr="00262A8E">
        <w:t xml:space="preserve">(s) </w:t>
      </w:r>
      <w:r>
        <w:rPr>
          <w:u w:val="single"/>
        </w:rPr>
        <w:t>southeast</w:t>
      </w:r>
      <w:r w:rsidRPr="00262A8E">
        <w:t xml:space="preserve"> of downtown </w:t>
      </w:r>
      <w:r>
        <w:rPr>
          <w:u w:val="single"/>
        </w:rPr>
        <w:t>Thornton</w:t>
      </w:r>
      <w:r w:rsidRPr="00262A8E">
        <w:t xml:space="preserve">, Texas, and is generally bounded on the north by </w:t>
      </w:r>
      <w:r>
        <w:rPr>
          <w:u w:val="single"/>
        </w:rPr>
        <w:t>Lake Limestone</w:t>
      </w:r>
      <w:r w:rsidRPr="00EE25FE">
        <w:t>;</w:t>
      </w:r>
      <w:r w:rsidRPr="00262A8E">
        <w:t xml:space="preserve"> on the east by </w:t>
      </w:r>
      <w:r>
        <w:rPr>
          <w:u w:val="single"/>
        </w:rPr>
        <w:t>Lake Limestone</w:t>
      </w:r>
      <w:r w:rsidRPr="00262A8E">
        <w:t xml:space="preserve">; on the south by </w:t>
      </w:r>
      <w:r>
        <w:rPr>
          <w:u w:val="single"/>
        </w:rPr>
        <w:t>Lake Limestone</w:t>
      </w:r>
      <w:r w:rsidRPr="00262A8E">
        <w:t xml:space="preserve">; </w:t>
      </w:r>
      <w:r>
        <w:t xml:space="preserve">and </w:t>
      </w:r>
      <w:r w:rsidRPr="00262A8E">
        <w:t xml:space="preserve">on the west by </w:t>
      </w:r>
      <w:r>
        <w:rPr>
          <w:u w:val="single"/>
        </w:rPr>
        <w:t>the intersection of County Road 740 and County Road 742</w:t>
      </w:r>
      <w:r w:rsidRPr="00DD4A5B">
        <w:t>.</w:t>
      </w:r>
    </w:p>
    <w:p w14:paraId="55683D10" w14:textId="59A8CC3A" w:rsidR="00E0623F" w:rsidRDefault="00E0623F" w:rsidP="00E0623F">
      <w:pPr>
        <w:jc w:val="both"/>
      </w:pPr>
      <w:r w:rsidRPr="00262A8E">
        <w:t xml:space="preserve">The requested area includes approximately </w:t>
      </w:r>
      <w:r>
        <w:rPr>
          <w:u w:val="single"/>
        </w:rPr>
        <w:t>576</w:t>
      </w:r>
      <w:r w:rsidRPr="00262A8E">
        <w:t xml:space="preserve"> acres</w:t>
      </w:r>
      <w:r>
        <w:t>, comprised of transferred area from Lake Limestone Coves Water System (CCN No. 11909) to CSWR</w:t>
      </w:r>
      <w:r w:rsidR="00BA6060" w:rsidRPr="00762F7F">
        <w:t>-Texas Utility Operating Company, LLC</w:t>
      </w:r>
      <w:r>
        <w:t xml:space="preserve"> (CCN No. 13290).</w:t>
      </w:r>
    </w:p>
    <w:p w14:paraId="3DA500DE" w14:textId="77777777" w:rsidR="00E0623F" w:rsidRDefault="00E0623F" w:rsidP="00E0623F">
      <w:r>
        <w:t xml:space="preserve">The application proposes the subtraction of approximately </w:t>
      </w:r>
      <w:r>
        <w:rPr>
          <w:u w:val="single"/>
        </w:rPr>
        <w:t>576</w:t>
      </w:r>
      <w:r>
        <w:t xml:space="preserve"> acres from CCN No. 11909 and the addition of approximately </w:t>
      </w:r>
      <w:r>
        <w:rPr>
          <w:u w:val="single"/>
        </w:rPr>
        <w:t>576</w:t>
      </w:r>
      <w:r>
        <w:t xml:space="preserve"> acres to CCN No. 13290. </w:t>
      </w:r>
    </w:p>
    <w:p w14:paraId="528DBEEC"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5FD37A5F"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4F0A68BA"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w:t>
      </w:r>
      <w:r>
        <w:rPr>
          <w:rFonts w:cs="Times New Roman"/>
          <w:i/>
          <w:iCs/>
          <w:szCs w:val="24"/>
        </w:rPr>
        <w:lastRenderedPageBreak/>
        <w:t>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D6075B8"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3B354BFD" w14:textId="77777777" w:rsidR="002E727A" w:rsidRDefault="002E727A">
      <w:pPr>
        <w:jc w:val="both"/>
        <w:rPr>
          <w:rFonts w:cs="Times New Roman"/>
          <w:szCs w:val="24"/>
          <w:lang w:val="es-MX"/>
        </w:rPr>
      </w:pPr>
    </w:p>
    <w:p w14:paraId="461CCD18" w14:textId="2B2B67AE"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9F4F4C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55F2EB7"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F8FF3B4" w14:textId="77777777" w:rsidR="00A83220" w:rsidRPr="003C7B98" w:rsidRDefault="00A83220" w:rsidP="00A83220">
      <w:pPr>
        <w:spacing w:after="0" w:line="240" w:lineRule="auto"/>
        <w:jc w:val="both"/>
        <w:rPr>
          <w:rFonts w:cs="Times New Roman"/>
          <w:szCs w:val="24"/>
        </w:rPr>
      </w:pPr>
    </w:p>
    <w:p w14:paraId="60851655"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CB6A1D4"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356B31E2" w14:textId="77777777" w:rsidR="00900E94" w:rsidRPr="00637AF4" w:rsidRDefault="00115771">
      <w:pPr>
        <w:spacing w:after="0" w:line="240" w:lineRule="auto"/>
        <w:jc w:val="both"/>
        <w:rPr>
          <w:rFonts w:cs="Times New Roman"/>
        </w:rPr>
      </w:pPr>
      <w:r w:rsidRPr="00637AF4">
        <w:rPr>
          <w:rFonts w:cs="Times New Roman"/>
        </w:rPr>
        <w:br w:type="page"/>
      </w:r>
    </w:p>
    <w:p w14:paraId="6C658C48"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EC3968D"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0736463"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FF56AAE" wp14:editId="150A802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5DED02D"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2FE5409E" w14:textId="08226939"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08ECAC6B" w14:textId="71095E21"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845AF5">
        <w:rPr>
          <w:rFonts w:eastAsia="Times New Roman" w:cs="Times New Roman"/>
          <w:sz w:val="23"/>
          <w:szCs w:val="23"/>
        </w:rPr>
        <w:t xml:space="preserve">NO. </w:t>
      </w:r>
      <w:r w:rsidR="00845AF5" w:rsidRPr="00845AF5">
        <w:rPr>
          <w:rFonts w:cs="Times New Roman"/>
          <w:sz w:val="23"/>
          <w:szCs w:val="23"/>
        </w:rPr>
        <w:t>53456</w:t>
      </w:r>
    </w:p>
    <w:p w14:paraId="7A9F2F2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7DFEFE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5039F4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2702344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A9C0E04"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6FD265D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59A311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75A118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560321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66EEE28"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8B33ECA"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F7C7F15" w14:textId="77777777" w:rsidR="000B4C24" w:rsidRPr="00F26B9E" w:rsidRDefault="000B4C24" w:rsidP="000B4C24">
      <w:pPr>
        <w:widowControl w:val="0"/>
        <w:spacing w:after="0" w:line="240" w:lineRule="auto"/>
        <w:rPr>
          <w:rFonts w:eastAsia="Times New Roman" w:cs="Times New Roman"/>
          <w:szCs w:val="20"/>
        </w:rPr>
      </w:pPr>
    </w:p>
    <w:p w14:paraId="46242F3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33D147" w14:textId="77777777" w:rsidR="000B4C24" w:rsidRPr="00F26B9E" w:rsidRDefault="000B4C24" w:rsidP="000B4C24">
      <w:pPr>
        <w:widowControl w:val="0"/>
        <w:spacing w:after="0" w:line="240" w:lineRule="auto"/>
        <w:rPr>
          <w:rFonts w:eastAsia="Times New Roman" w:cs="Times New Roman"/>
          <w:szCs w:val="20"/>
        </w:rPr>
      </w:pPr>
    </w:p>
    <w:p w14:paraId="5FF0868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964EA7E"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1F849F45" w14:textId="77777777" w:rsidR="000B4C24" w:rsidRPr="00F26B9E" w:rsidRDefault="000B4C24" w:rsidP="000B4C24">
      <w:pPr>
        <w:spacing w:after="0" w:line="240" w:lineRule="auto"/>
        <w:rPr>
          <w:rFonts w:eastAsia="Times New Roman" w:cs="Times New Roman"/>
          <w:szCs w:val="20"/>
        </w:rPr>
      </w:pPr>
    </w:p>
    <w:p w14:paraId="3DDED61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8C7D06D" w14:textId="77777777" w:rsidR="000B4C24" w:rsidRPr="00F26B9E" w:rsidRDefault="000B4C24" w:rsidP="000B4C24">
      <w:pPr>
        <w:widowControl w:val="0"/>
        <w:spacing w:after="0" w:line="240" w:lineRule="auto"/>
        <w:rPr>
          <w:rFonts w:eastAsia="Times New Roman" w:cs="Times New Roman"/>
          <w:szCs w:val="20"/>
        </w:rPr>
      </w:pPr>
    </w:p>
    <w:p w14:paraId="1493B58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1A88E6F" w14:textId="77777777" w:rsidR="000B4C24" w:rsidRPr="00F26B9E" w:rsidRDefault="000B4C24" w:rsidP="000B4C24">
      <w:pPr>
        <w:spacing w:after="0" w:line="240" w:lineRule="auto"/>
        <w:rPr>
          <w:rFonts w:eastAsia="Times New Roman" w:cs="Times New Roman"/>
          <w:szCs w:val="20"/>
        </w:rPr>
      </w:pPr>
    </w:p>
    <w:p w14:paraId="3A6CF23F"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00961E07"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A0AA7E5" w14:textId="77777777" w:rsidR="000B4C24" w:rsidRPr="00F26B9E" w:rsidRDefault="000B4C24" w:rsidP="000B4C24">
      <w:pPr>
        <w:widowControl w:val="0"/>
        <w:spacing w:after="0" w:line="192" w:lineRule="auto"/>
        <w:rPr>
          <w:rFonts w:eastAsia="Times New Roman" w:cs="Times New Roman"/>
          <w:szCs w:val="20"/>
        </w:rPr>
      </w:pPr>
    </w:p>
    <w:p w14:paraId="25D7BC4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05DFA91"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06272EB" w14:textId="77777777" w:rsidR="00E012D6" w:rsidRDefault="00E012D6" w:rsidP="00E012D6">
      <w:pPr>
        <w:widowControl w:val="0"/>
        <w:tabs>
          <w:tab w:val="right" w:pos="10080"/>
        </w:tabs>
        <w:spacing w:after="0" w:line="215" w:lineRule="auto"/>
        <w:rPr>
          <w:rFonts w:eastAsia="Times New Roman" w:cs="Times New Roman"/>
          <w:szCs w:val="20"/>
        </w:rPr>
      </w:pPr>
    </w:p>
    <w:p w14:paraId="2BDF6243" w14:textId="77777777" w:rsidR="000B1070" w:rsidRDefault="000B1070" w:rsidP="00E012D6">
      <w:pPr>
        <w:widowControl w:val="0"/>
        <w:tabs>
          <w:tab w:val="right" w:pos="10080"/>
        </w:tabs>
        <w:spacing w:after="0" w:line="215" w:lineRule="auto"/>
        <w:rPr>
          <w:rFonts w:eastAsia="Times New Roman" w:cs="Times New Roman"/>
          <w:szCs w:val="20"/>
        </w:rPr>
      </w:pPr>
    </w:p>
    <w:p w14:paraId="33C9635B"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B87EC" w14:textId="77777777" w:rsidR="002E727A" w:rsidRDefault="002E727A" w:rsidP="0043535A">
      <w:pPr>
        <w:spacing w:after="0" w:line="240" w:lineRule="auto"/>
      </w:pPr>
      <w:r>
        <w:separator/>
      </w:r>
    </w:p>
  </w:endnote>
  <w:endnote w:type="continuationSeparator" w:id="0">
    <w:p w14:paraId="1261029D" w14:textId="77777777" w:rsidR="002E727A" w:rsidRDefault="002E727A"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B3C5"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33B9" w14:textId="77777777" w:rsidR="002E727A" w:rsidRDefault="002E727A" w:rsidP="0043535A">
      <w:pPr>
        <w:spacing w:after="0" w:line="240" w:lineRule="auto"/>
      </w:pPr>
      <w:r>
        <w:separator/>
      </w:r>
    </w:p>
  </w:footnote>
  <w:footnote w:type="continuationSeparator" w:id="0">
    <w:p w14:paraId="38818837" w14:textId="77777777" w:rsidR="002E727A" w:rsidRDefault="002E727A"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27A"/>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E727A"/>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62F7F"/>
    <w:rsid w:val="007816BF"/>
    <w:rsid w:val="007C045A"/>
    <w:rsid w:val="007D236D"/>
    <w:rsid w:val="007F043D"/>
    <w:rsid w:val="007F7414"/>
    <w:rsid w:val="0080277E"/>
    <w:rsid w:val="00812529"/>
    <w:rsid w:val="0083010A"/>
    <w:rsid w:val="00832073"/>
    <w:rsid w:val="00845AF5"/>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7CF7"/>
    <w:rsid w:val="00A72609"/>
    <w:rsid w:val="00A73CB8"/>
    <w:rsid w:val="00A83220"/>
    <w:rsid w:val="00A97702"/>
    <w:rsid w:val="00B019FA"/>
    <w:rsid w:val="00B15600"/>
    <w:rsid w:val="00B20505"/>
    <w:rsid w:val="00B248FD"/>
    <w:rsid w:val="00B2595F"/>
    <w:rsid w:val="00B263B2"/>
    <w:rsid w:val="00B66304"/>
    <w:rsid w:val="00B72768"/>
    <w:rsid w:val="00B73AF2"/>
    <w:rsid w:val="00B82688"/>
    <w:rsid w:val="00B857FF"/>
    <w:rsid w:val="00BA6060"/>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0623F"/>
    <w:rsid w:val="00E32C6A"/>
    <w:rsid w:val="00E44274"/>
    <w:rsid w:val="00E47577"/>
    <w:rsid w:val="00E50B93"/>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CA94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CSWR%20-%20Template%20(whole%20CCN%20transfer)%20-%20(updated%203-31-20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CSWR - Template (whole CCN transfer) - (updated 3-31-2022).dotx</Template>
  <TotalTime>0</TotalTime>
  <Pages>3</Pages>
  <Words>794</Words>
  <Characters>4526</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2022-04-29T16:51:00Z</dcterms:created>
  <dcterms:modified xsi:type="dcterms:W3CDTF">2022-04-29T16:51:00Z</dcterms:modified>
</cp:coreProperties>
</file>